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CB" w:rsidRDefault="001C32CD">
      <w:pPr>
        <w:pStyle w:val="1"/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-31750</wp:posOffset>
            </wp:positionV>
            <wp:extent cx="571500" cy="800100"/>
            <wp:effectExtent l="0" t="0" r="0" b="0"/>
            <wp:wrapNone/>
            <wp:docPr id="11" name="Рисунок 11" descr="glsm-04-1g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lsm-04-1g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1CB" w:rsidRDefault="00DA11CB">
      <w:pPr>
        <w:pStyle w:val="1"/>
      </w:pPr>
    </w:p>
    <w:p w:rsidR="00B301C6" w:rsidRDefault="00B301C6">
      <w:pPr>
        <w:pStyle w:val="ConsTitle"/>
        <w:jc w:val="center"/>
        <w:rPr>
          <w:sz w:val="26"/>
          <w:szCs w:val="26"/>
        </w:rPr>
      </w:pPr>
    </w:p>
    <w:p w:rsidR="00DA11CB" w:rsidRPr="001C32CD" w:rsidRDefault="00DA11CB">
      <w:pPr>
        <w:pStyle w:val="ConsTitle"/>
        <w:jc w:val="center"/>
      </w:pPr>
    </w:p>
    <w:p w:rsidR="00DA11CB" w:rsidRDefault="00DA11CB">
      <w:pPr>
        <w:pStyle w:val="ConsTitle"/>
        <w:jc w:val="center"/>
        <w:rPr>
          <w:sz w:val="26"/>
          <w:szCs w:val="26"/>
        </w:rPr>
      </w:pPr>
      <w:r>
        <w:rPr>
          <w:sz w:val="26"/>
          <w:szCs w:val="26"/>
        </w:rPr>
        <w:t>ДУМА ГОЛЫШМАНОВСКОГО МУНИЦИПАЛЬНОГО РАЙОНА</w:t>
      </w:r>
    </w:p>
    <w:p w:rsidR="00DA11CB" w:rsidRDefault="001C32CD">
      <w:pPr>
        <w:pStyle w:val="a4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612648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82.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" strokeweight="4.5pt">
                <v:stroke linestyle="thinThick"/>
              </v:line>
            </w:pict>
          </mc:Fallback>
        </mc:AlternateContent>
      </w:r>
      <w:r w:rsidR="00DA11CB">
        <w:rPr>
          <w:sz w:val="32"/>
        </w:rPr>
        <w:t xml:space="preserve">                                                           </w:t>
      </w:r>
    </w:p>
    <w:p w:rsidR="00DA11CB" w:rsidRPr="00B301C6" w:rsidRDefault="00DA11CB">
      <w:pPr>
        <w:pStyle w:val="a4"/>
        <w:rPr>
          <w:b w:val="0"/>
          <w:sz w:val="16"/>
          <w:szCs w:val="16"/>
        </w:rPr>
      </w:pPr>
      <w:r>
        <w:rPr>
          <w:b w:val="0"/>
        </w:rPr>
        <w:t>РЕШЕНИЕ</w:t>
      </w:r>
      <w:r w:rsidR="00233BB9">
        <w:rPr>
          <w:b w:val="0"/>
        </w:rPr>
        <w:t xml:space="preserve"> </w:t>
      </w:r>
    </w:p>
    <w:p w:rsidR="00DA11CB" w:rsidRDefault="00DA11CB" w:rsidP="004E043B">
      <w:pPr>
        <w:pStyle w:val="a4"/>
        <w:ind w:firstLine="142"/>
        <w:jc w:val="both"/>
        <w:rPr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     </w:t>
      </w:r>
      <w:r w:rsidR="00004B1C">
        <w:rPr>
          <w:b w:val="0"/>
          <w:sz w:val="24"/>
        </w:rPr>
        <w:t xml:space="preserve">   </w:t>
      </w:r>
      <w:r w:rsidR="000573A7">
        <w:rPr>
          <w:b w:val="0"/>
          <w:sz w:val="24"/>
        </w:rPr>
        <w:t>2</w:t>
      </w:r>
      <w:r w:rsidR="00773EFF">
        <w:rPr>
          <w:b w:val="0"/>
          <w:sz w:val="24"/>
        </w:rPr>
        <w:t>2</w:t>
      </w:r>
      <w:r w:rsidR="00FB1E7F">
        <w:rPr>
          <w:b w:val="0"/>
          <w:sz w:val="24"/>
        </w:rPr>
        <w:t>.1</w:t>
      </w:r>
      <w:r w:rsidR="002B0F67">
        <w:rPr>
          <w:b w:val="0"/>
          <w:sz w:val="24"/>
        </w:rPr>
        <w:t>2</w:t>
      </w:r>
      <w:r w:rsidR="00B9265F">
        <w:rPr>
          <w:b w:val="0"/>
          <w:sz w:val="24"/>
        </w:rPr>
        <w:t>.</w:t>
      </w:r>
      <w:r>
        <w:rPr>
          <w:b w:val="0"/>
          <w:sz w:val="24"/>
        </w:rPr>
        <w:t>20</w:t>
      </w:r>
      <w:r w:rsidR="000B089A">
        <w:rPr>
          <w:b w:val="0"/>
          <w:sz w:val="24"/>
        </w:rPr>
        <w:t>1</w:t>
      </w:r>
      <w:r w:rsidR="00773EFF">
        <w:rPr>
          <w:b w:val="0"/>
          <w:sz w:val="24"/>
        </w:rPr>
        <w:t>5</w:t>
      </w:r>
      <w:r w:rsidR="00FB1E7F">
        <w:rPr>
          <w:b w:val="0"/>
          <w:sz w:val="24"/>
        </w:rPr>
        <w:t xml:space="preserve">  </w:t>
      </w:r>
      <w:r>
        <w:rPr>
          <w:b w:val="0"/>
          <w:sz w:val="24"/>
        </w:rPr>
        <w:t xml:space="preserve">                                                                            </w:t>
      </w:r>
      <w:r w:rsidR="00004B1C">
        <w:rPr>
          <w:b w:val="0"/>
          <w:sz w:val="24"/>
        </w:rPr>
        <w:t xml:space="preserve"> </w:t>
      </w:r>
      <w:r w:rsidR="008106CF">
        <w:rPr>
          <w:b w:val="0"/>
          <w:sz w:val="24"/>
        </w:rPr>
        <w:t xml:space="preserve">         №</w:t>
      </w:r>
      <w:r w:rsidR="00B9265F">
        <w:rPr>
          <w:b w:val="0"/>
          <w:sz w:val="24"/>
        </w:rPr>
        <w:t xml:space="preserve"> </w:t>
      </w:r>
      <w:r w:rsidR="00B2229D">
        <w:rPr>
          <w:b w:val="0"/>
          <w:sz w:val="24"/>
        </w:rPr>
        <w:t>51</w:t>
      </w:r>
    </w:p>
    <w:p w:rsidR="00DA11CB" w:rsidRDefault="00DA11CB">
      <w:pPr>
        <w:pStyle w:val="a4"/>
        <w:ind w:firstLine="142"/>
        <w:jc w:val="both"/>
        <w:rPr>
          <w:rFonts w:ascii="Times New Roman" w:hAnsi="Times New Roman"/>
          <w:b w:val="0"/>
          <w:sz w:val="26"/>
        </w:rPr>
      </w:pPr>
    </w:p>
    <w:p w:rsidR="003F75E3" w:rsidRDefault="001C32CD" w:rsidP="00B2229D">
      <w:pPr>
        <w:pStyle w:val="a3"/>
        <w:jc w:val="right"/>
        <w:rPr>
          <w:b/>
          <w:bCs/>
          <w:sz w:val="20"/>
        </w:rPr>
      </w:pPr>
      <w:r>
        <w:rPr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41275</wp:posOffset>
                </wp:positionV>
                <wp:extent cx="2971800" cy="971550"/>
                <wp:effectExtent l="0" t="0" r="0" b="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0443" w:rsidRPr="008E09F7" w:rsidRDefault="0091298C" w:rsidP="00D56001">
                            <w:pPr>
                              <w:jc w:val="both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</w:rPr>
                              <w:t>О внесении дополнений в решение Думы Голышмановского му</w:t>
                            </w:r>
                            <w:r w:rsidRPr="0091298C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</w:rPr>
                              <w:t>ниципал</w:t>
                            </w:r>
                            <w:r w:rsidRPr="0091298C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</w:rPr>
                              <w:t>ь</w:t>
                            </w:r>
                            <w:r w:rsidRPr="0091298C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szCs w:val="24"/>
                              </w:rPr>
                              <w:t>ного района от 06.04.2015 № 299 (в редакции от 07.10.2015 № 30)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.3pt;margin-top:3.25pt;width:234pt;height:76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" o:allowincell="f" stroked="f">
                <v:textbox>
                  <w:txbxContent>
                    <w:p w:rsidR="00E30443" w:rsidRPr="008E09F7" w:rsidRDefault="0091298C" w:rsidP="00D56001">
                      <w:pPr>
                        <w:jc w:val="both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</w:rPr>
                        <w:t>О внесении дополнений в решение Думы Голышмановского му</w:t>
                      </w:r>
                      <w:r w:rsidRPr="0091298C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</w:rPr>
                        <w:t>ниципал</w:t>
                      </w:r>
                      <w:r w:rsidRPr="0091298C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</w:rPr>
                        <w:t>ь</w:t>
                      </w:r>
                      <w:r w:rsidRPr="0091298C">
                        <w:rPr>
                          <w:rFonts w:ascii="Arial" w:hAnsi="Arial" w:cs="Arial"/>
                          <w:i/>
                          <w:iCs/>
                          <w:sz w:val="24"/>
                          <w:szCs w:val="24"/>
                        </w:rPr>
                        <w:t>ного района от 06.04.2015 № 299 (в редакции от 07.10.2015 № 30)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2229D" w:rsidRDefault="00B2229D" w:rsidP="00B2229D">
      <w:pPr>
        <w:pStyle w:val="a3"/>
        <w:jc w:val="right"/>
        <w:rPr>
          <w:b/>
          <w:bCs/>
          <w:sz w:val="20"/>
        </w:rPr>
      </w:pPr>
    </w:p>
    <w:p w:rsidR="00B2229D" w:rsidRDefault="00B2229D" w:rsidP="00B2229D">
      <w:pPr>
        <w:pStyle w:val="a3"/>
        <w:jc w:val="right"/>
        <w:rPr>
          <w:b/>
          <w:bCs/>
          <w:sz w:val="20"/>
        </w:rPr>
      </w:pPr>
      <w:bookmarkStart w:id="0" w:name="_GoBack"/>
      <w:bookmarkEnd w:id="0"/>
    </w:p>
    <w:p w:rsidR="00DA11CB" w:rsidRDefault="00DA11CB">
      <w:pPr>
        <w:pStyle w:val="a3"/>
      </w:pPr>
    </w:p>
    <w:p w:rsidR="001C1303" w:rsidRDefault="001C1303" w:rsidP="00AC2874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1C45DE" w:rsidRDefault="001C45DE" w:rsidP="004E793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91298C" w:rsidRDefault="0091298C" w:rsidP="003E31E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 xml:space="preserve">В соответствии с </w:t>
      </w:r>
      <w:hyperlink r:id="rId10" w:history="1">
        <w:r w:rsidRPr="0091298C">
          <w:rPr>
            <w:rFonts w:ascii="Arial" w:hAnsi="Arial" w:cs="Arial"/>
            <w:sz w:val="24"/>
            <w:szCs w:val="24"/>
          </w:rPr>
          <w:t>Положением</w:t>
        </w:r>
      </w:hyperlink>
      <w:r w:rsidRPr="0091298C">
        <w:rPr>
          <w:rFonts w:ascii="Arial" w:hAnsi="Arial" w:cs="Arial"/>
          <w:sz w:val="24"/>
          <w:szCs w:val="24"/>
        </w:rPr>
        <w:t xml:space="preserve"> о порядке управления и распоряжения муниц</w:t>
      </w:r>
      <w:r w:rsidRPr="0091298C">
        <w:rPr>
          <w:rFonts w:ascii="Arial" w:hAnsi="Arial" w:cs="Arial"/>
          <w:sz w:val="24"/>
          <w:szCs w:val="24"/>
        </w:rPr>
        <w:t>и</w:t>
      </w:r>
      <w:r w:rsidRPr="0091298C">
        <w:rPr>
          <w:rFonts w:ascii="Arial" w:hAnsi="Arial" w:cs="Arial"/>
          <w:sz w:val="24"/>
          <w:szCs w:val="24"/>
        </w:rPr>
        <w:t>пальным имуществом Голышмановского муниципального района, утвержденным решением Думы Голышмановского муниципального района от 20.12.2005 № 106, р</w:t>
      </w:r>
      <w:r w:rsidRPr="0091298C">
        <w:rPr>
          <w:rFonts w:ascii="Arial" w:hAnsi="Arial" w:cs="Arial"/>
          <w:sz w:val="24"/>
          <w:szCs w:val="24"/>
        </w:rPr>
        <w:t>у</w:t>
      </w:r>
      <w:r w:rsidRPr="0091298C">
        <w:rPr>
          <w:rFonts w:ascii="Arial" w:hAnsi="Arial" w:cs="Arial"/>
          <w:sz w:val="24"/>
          <w:szCs w:val="24"/>
        </w:rPr>
        <w:t xml:space="preserve">ководствуясь </w:t>
      </w:r>
      <w:hyperlink r:id="rId11" w:history="1">
        <w:r w:rsidRPr="0091298C">
          <w:rPr>
            <w:rFonts w:ascii="Arial" w:hAnsi="Arial" w:cs="Arial"/>
            <w:sz w:val="24"/>
            <w:szCs w:val="24"/>
          </w:rPr>
          <w:t>ст. ст. 22</w:t>
        </w:r>
      </w:hyperlink>
      <w:r w:rsidRPr="0091298C">
        <w:rPr>
          <w:rFonts w:ascii="Arial" w:hAnsi="Arial" w:cs="Arial"/>
          <w:sz w:val="24"/>
          <w:szCs w:val="24"/>
        </w:rPr>
        <w:t xml:space="preserve">, </w:t>
      </w:r>
      <w:hyperlink r:id="rId12" w:history="1">
        <w:r w:rsidRPr="0091298C">
          <w:rPr>
            <w:rFonts w:ascii="Arial" w:hAnsi="Arial" w:cs="Arial"/>
            <w:sz w:val="24"/>
            <w:szCs w:val="24"/>
          </w:rPr>
          <w:t>31</w:t>
        </w:r>
      </w:hyperlink>
      <w:r w:rsidRPr="0091298C">
        <w:rPr>
          <w:rFonts w:ascii="Arial" w:hAnsi="Arial" w:cs="Arial"/>
          <w:sz w:val="24"/>
          <w:szCs w:val="24"/>
        </w:rPr>
        <w:t xml:space="preserve"> Устава Голы</w:t>
      </w:r>
      <w:r w:rsidRPr="0091298C">
        <w:rPr>
          <w:rFonts w:ascii="Arial" w:hAnsi="Arial" w:cs="Arial"/>
          <w:sz w:val="24"/>
          <w:szCs w:val="24"/>
        </w:rPr>
        <w:t>ш</w:t>
      </w:r>
      <w:r w:rsidRPr="0091298C">
        <w:rPr>
          <w:rFonts w:ascii="Arial" w:hAnsi="Arial" w:cs="Arial"/>
          <w:sz w:val="24"/>
          <w:szCs w:val="24"/>
        </w:rPr>
        <w:t xml:space="preserve">мановского муниципального района 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Дума Голышмановского муниципального района решила: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1. Внести в решение Думы Голышмановского муниципального района от 06.04.2015 № 299 «О программе приватизации муниципального имущества Голы</w:t>
      </w:r>
      <w:r w:rsidRPr="0091298C">
        <w:rPr>
          <w:rFonts w:ascii="Arial" w:hAnsi="Arial" w:cs="Arial"/>
          <w:sz w:val="24"/>
          <w:szCs w:val="24"/>
        </w:rPr>
        <w:t>ш</w:t>
      </w:r>
      <w:r w:rsidRPr="0091298C">
        <w:rPr>
          <w:rFonts w:ascii="Arial" w:hAnsi="Arial" w:cs="Arial"/>
          <w:sz w:val="24"/>
          <w:szCs w:val="24"/>
        </w:rPr>
        <w:t>мановского муниципального района на 2015 год» дополнения, дополнив пункт 1 р</w:t>
      </w:r>
      <w:r w:rsidRPr="0091298C">
        <w:rPr>
          <w:rFonts w:ascii="Arial" w:hAnsi="Arial" w:cs="Arial"/>
          <w:sz w:val="24"/>
          <w:szCs w:val="24"/>
        </w:rPr>
        <w:t>е</w:t>
      </w:r>
      <w:r w:rsidRPr="0091298C">
        <w:rPr>
          <w:rFonts w:ascii="Arial" w:hAnsi="Arial" w:cs="Arial"/>
          <w:sz w:val="24"/>
          <w:szCs w:val="24"/>
        </w:rPr>
        <w:t>шения подпунктами в следующей редакции: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 xml:space="preserve">«7) транспортное средство: снегоуборочная машина 1130 </w:t>
      </w:r>
      <w:r w:rsidRPr="0091298C">
        <w:rPr>
          <w:rFonts w:ascii="Arial" w:hAnsi="Arial" w:cs="Arial"/>
          <w:sz w:val="24"/>
          <w:szCs w:val="24"/>
          <w:lang w:val="en-US"/>
        </w:rPr>
        <w:t>STE</w:t>
      </w:r>
      <w:r w:rsidRPr="0091298C">
        <w:rPr>
          <w:rFonts w:ascii="Arial" w:hAnsi="Arial" w:cs="Arial"/>
          <w:sz w:val="24"/>
          <w:szCs w:val="24"/>
        </w:rPr>
        <w:t>, 2007 года в</w:t>
      </w:r>
      <w:r w:rsidRPr="0091298C">
        <w:rPr>
          <w:rFonts w:ascii="Arial" w:hAnsi="Arial" w:cs="Arial"/>
          <w:sz w:val="24"/>
          <w:szCs w:val="24"/>
        </w:rPr>
        <w:t>ы</w:t>
      </w:r>
      <w:r w:rsidRPr="0091298C">
        <w:rPr>
          <w:rFonts w:ascii="Arial" w:hAnsi="Arial" w:cs="Arial"/>
          <w:sz w:val="24"/>
          <w:szCs w:val="24"/>
        </w:rPr>
        <w:t>пуска,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 xml:space="preserve">8) транспортное средство: снегоуборочная машина 8024 </w:t>
      </w:r>
      <w:r w:rsidRPr="0091298C">
        <w:rPr>
          <w:rFonts w:ascii="Arial" w:hAnsi="Arial" w:cs="Arial"/>
          <w:sz w:val="24"/>
          <w:szCs w:val="24"/>
          <w:lang w:val="en-US"/>
        </w:rPr>
        <w:t>STE</w:t>
      </w:r>
      <w:r w:rsidRPr="0091298C">
        <w:rPr>
          <w:rFonts w:ascii="Arial" w:hAnsi="Arial" w:cs="Arial"/>
          <w:sz w:val="24"/>
          <w:szCs w:val="24"/>
        </w:rPr>
        <w:t>, 2006 года в</w:t>
      </w:r>
      <w:r w:rsidRPr="0091298C">
        <w:rPr>
          <w:rFonts w:ascii="Arial" w:hAnsi="Arial" w:cs="Arial"/>
          <w:sz w:val="24"/>
          <w:szCs w:val="24"/>
        </w:rPr>
        <w:t>ы</w:t>
      </w:r>
      <w:r w:rsidRPr="0091298C">
        <w:rPr>
          <w:rFonts w:ascii="Arial" w:hAnsi="Arial" w:cs="Arial"/>
          <w:sz w:val="24"/>
          <w:szCs w:val="24"/>
        </w:rPr>
        <w:t>пуска,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9) транспортное средство: коммунально-строительная многоцелевая машина МКСМ-800К, 2010 года выпуска,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10) транспортное средство: грузовой самосвал МАЗ-555102-220, 2006 года выпуска,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11) транспортное средство: грузовой самосвал МАЗ-5551-020, 2002 года в</w:t>
      </w:r>
      <w:r w:rsidRPr="0091298C">
        <w:rPr>
          <w:rFonts w:ascii="Arial" w:hAnsi="Arial" w:cs="Arial"/>
          <w:sz w:val="24"/>
          <w:szCs w:val="24"/>
        </w:rPr>
        <w:t>ы</w:t>
      </w:r>
      <w:r w:rsidRPr="0091298C">
        <w:rPr>
          <w:rFonts w:ascii="Arial" w:hAnsi="Arial" w:cs="Arial"/>
          <w:sz w:val="24"/>
          <w:szCs w:val="24"/>
        </w:rPr>
        <w:t>пуска,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12) транспортное средство: автомобиль самосвал 45065, 2003 года выпуска,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13) транспортное средство: экскаватор ЕК-12, 2003 года выпуска, находяще</w:t>
      </w:r>
      <w:r w:rsidRPr="0091298C">
        <w:rPr>
          <w:rFonts w:ascii="Arial" w:hAnsi="Arial" w:cs="Arial"/>
          <w:sz w:val="24"/>
          <w:szCs w:val="24"/>
        </w:rPr>
        <w:t>е</w:t>
      </w:r>
      <w:r w:rsidRPr="0091298C">
        <w:rPr>
          <w:rFonts w:ascii="Arial" w:hAnsi="Arial" w:cs="Arial"/>
          <w:sz w:val="24"/>
          <w:szCs w:val="24"/>
        </w:rPr>
        <w:t>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 xml:space="preserve">14) транспортное средство: трактор </w:t>
      </w:r>
      <w:r w:rsidRPr="0091298C">
        <w:rPr>
          <w:rFonts w:ascii="Arial" w:hAnsi="Arial" w:cs="Arial"/>
          <w:sz w:val="24"/>
          <w:szCs w:val="24"/>
          <w:lang w:val="en-US"/>
        </w:rPr>
        <w:t>TS</w:t>
      </w:r>
      <w:r w:rsidRPr="0091298C">
        <w:rPr>
          <w:rFonts w:ascii="Arial" w:hAnsi="Arial" w:cs="Arial"/>
          <w:sz w:val="24"/>
          <w:szCs w:val="24"/>
        </w:rPr>
        <w:t xml:space="preserve">254, 2006 года выпуска, находящееся в собственности Голышмановского муниципального района; 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 xml:space="preserve">15) транспортное средство: трактор </w:t>
      </w:r>
      <w:r w:rsidRPr="0091298C">
        <w:rPr>
          <w:rFonts w:ascii="Arial" w:hAnsi="Arial" w:cs="Arial"/>
          <w:sz w:val="24"/>
          <w:szCs w:val="24"/>
          <w:lang w:val="en-US"/>
        </w:rPr>
        <w:t>Snapper</w:t>
      </w:r>
      <w:r w:rsidRPr="0091298C">
        <w:rPr>
          <w:rFonts w:ascii="Arial" w:hAnsi="Arial" w:cs="Arial"/>
          <w:sz w:val="24"/>
          <w:szCs w:val="24"/>
        </w:rPr>
        <w:t xml:space="preserve"> </w:t>
      </w:r>
      <w:r w:rsidRPr="0091298C">
        <w:rPr>
          <w:rFonts w:ascii="Arial" w:hAnsi="Arial" w:cs="Arial"/>
          <w:sz w:val="24"/>
          <w:szCs w:val="24"/>
          <w:lang w:val="en-US"/>
        </w:rPr>
        <w:t>RD</w:t>
      </w:r>
      <w:r w:rsidRPr="0091298C">
        <w:rPr>
          <w:rFonts w:ascii="Arial" w:hAnsi="Arial" w:cs="Arial"/>
          <w:sz w:val="24"/>
          <w:szCs w:val="24"/>
        </w:rPr>
        <w:t xml:space="preserve"> 18</w:t>
      </w:r>
      <w:r w:rsidRPr="0091298C">
        <w:rPr>
          <w:rFonts w:ascii="Arial" w:hAnsi="Arial" w:cs="Arial"/>
          <w:sz w:val="24"/>
          <w:szCs w:val="24"/>
          <w:lang w:val="en-US"/>
        </w:rPr>
        <w:t>HP</w:t>
      </w:r>
      <w:r w:rsidRPr="0091298C">
        <w:rPr>
          <w:rFonts w:ascii="Arial" w:hAnsi="Arial" w:cs="Arial"/>
          <w:sz w:val="24"/>
          <w:szCs w:val="24"/>
        </w:rPr>
        <w:t>/40, 2007 года выпуска,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 xml:space="preserve">16) транспортное средство: трактор </w:t>
      </w:r>
      <w:r w:rsidRPr="0091298C">
        <w:rPr>
          <w:rFonts w:ascii="Arial" w:hAnsi="Arial" w:cs="Arial"/>
          <w:sz w:val="24"/>
          <w:szCs w:val="24"/>
          <w:lang w:val="en-US"/>
        </w:rPr>
        <w:t>P</w:t>
      </w:r>
      <w:r w:rsidRPr="0091298C">
        <w:rPr>
          <w:rFonts w:ascii="Arial" w:hAnsi="Arial" w:cs="Arial"/>
          <w:sz w:val="24"/>
          <w:szCs w:val="24"/>
        </w:rPr>
        <w:t>12597</w:t>
      </w:r>
      <w:r w:rsidRPr="0091298C">
        <w:rPr>
          <w:rFonts w:ascii="Arial" w:hAnsi="Arial" w:cs="Arial"/>
          <w:sz w:val="24"/>
          <w:szCs w:val="24"/>
          <w:lang w:val="en-US"/>
        </w:rPr>
        <w:t>R</w:t>
      </w:r>
      <w:r w:rsidRPr="0091298C">
        <w:rPr>
          <w:rFonts w:ascii="Arial" w:hAnsi="Arial" w:cs="Arial"/>
          <w:sz w:val="24"/>
          <w:szCs w:val="24"/>
        </w:rPr>
        <w:t>(</w:t>
      </w:r>
      <w:r w:rsidRPr="0091298C">
        <w:rPr>
          <w:rFonts w:ascii="Arial" w:hAnsi="Arial" w:cs="Arial"/>
          <w:sz w:val="24"/>
          <w:szCs w:val="24"/>
          <w:lang w:val="en-US"/>
        </w:rPr>
        <w:t>B</w:t>
      </w:r>
      <w:r w:rsidRPr="0091298C">
        <w:rPr>
          <w:rFonts w:ascii="Arial" w:hAnsi="Arial" w:cs="Arial"/>
          <w:sz w:val="24"/>
          <w:szCs w:val="24"/>
        </w:rPr>
        <w:t>&amp;</w:t>
      </w:r>
      <w:r w:rsidRPr="0091298C">
        <w:rPr>
          <w:rFonts w:ascii="Arial" w:hAnsi="Arial" w:cs="Arial"/>
          <w:sz w:val="24"/>
          <w:szCs w:val="24"/>
          <w:lang w:val="en-US"/>
        </w:rPr>
        <w:t>S</w:t>
      </w:r>
      <w:r w:rsidRPr="0091298C">
        <w:rPr>
          <w:rFonts w:ascii="Arial" w:hAnsi="Arial" w:cs="Arial"/>
          <w:sz w:val="24"/>
          <w:szCs w:val="24"/>
        </w:rPr>
        <w:t xml:space="preserve"> </w:t>
      </w:r>
      <w:r w:rsidRPr="0091298C">
        <w:rPr>
          <w:rFonts w:ascii="Arial" w:hAnsi="Arial" w:cs="Arial"/>
          <w:sz w:val="24"/>
          <w:szCs w:val="24"/>
          <w:lang w:val="en-US"/>
        </w:rPr>
        <w:t>Power</w:t>
      </w:r>
      <w:r w:rsidRPr="0091298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298C">
        <w:rPr>
          <w:rFonts w:ascii="Arial" w:hAnsi="Arial" w:cs="Arial"/>
          <w:sz w:val="24"/>
          <w:szCs w:val="24"/>
          <w:lang w:val="en-US"/>
        </w:rPr>
        <w:t>Buit</w:t>
      </w:r>
      <w:proofErr w:type="spellEnd"/>
      <w:r w:rsidRPr="0091298C">
        <w:rPr>
          <w:rFonts w:ascii="Arial" w:hAnsi="Arial" w:cs="Arial"/>
          <w:sz w:val="24"/>
          <w:szCs w:val="24"/>
        </w:rPr>
        <w:t>3125, 2011 года выпуска,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17) транспортное средство: легковой автомобиль ВАЗ-21074, 2007 года выпу</w:t>
      </w:r>
      <w:r w:rsidRPr="0091298C">
        <w:rPr>
          <w:rFonts w:ascii="Arial" w:hAnsi="Arial" w:cs="Arial"/>
          <w:sz w:val="24"/>
          <w:szCs w:val="24"/>
        </w:rPr>
        <w:t>с</w:t>
      </w:r>
      <w:r w:rsidRPr="0091298C">
        <w:rPr>
          <w:rFonts w:ascii="Arial" w:hAnsi="Arial" w:cs="Arial"/>
          <w:sz w:val="24"/>
          <w:szCs w:val="24"/>
        </w:rPr>
        <w:t>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18) транспортное средство: грузовой самосвал ГАЗ 3507, 1990 года выпуска, находящееся в собственности Голышмановского муниципального района;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lastRenderedPageBreak/>
        <w:t xml:space="preserve">19) транспортное средство: </w:t>
      </w:r>
      <w:proofErr w:type="gramStart"/>
      <w:r w:rsidRPr="0091298C">
        <w:rPr>
          <w:rFonts w:ascii="Arial" w:hAnsi="Arial" w:cs="Arial"/>
          <w:sz w:val="24"/>
          <w:szCs w:val="24"/>
        </w:rPr>
        <w:t>ГАЗ 53Б, 1984 года выпуска, находящееся в со</w:t>
      </w:r>
      <w:r w:rsidRPr="0091298C">
        <w:rPr>
          <w:rFonts w:ascii="Arial" w:hAnsi="Arial" w:cs="Arial"/>
          <w:sz w:val="24"/>
          <w:szCs w:val="24"/>
        </w:rPr>
        <w:t>б</w:t>
      </w:r>
      <w:r w:rsidRPr="0091298C">
        <w:rPr>
          <w:rFonts w:ascii="Arial" w:hAnsi="Arial" w:cs="Arial"/>
          <w:sz w:val="24"/>
          <w:szCs w:val="24"/>
        </w:rPr>
        <w:t>ственности Голышмановского муниципального района;</w:t>
      </w:r>
      <w:proofErr w:type="gramEnd"/>
    </w:p>
    <w:p w:rsidR="0091298C" w:rsidRPr="0091298C" w:rsidRDefault="00B00290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</w:t>
      </w:r>
      <w:r w:rsidR="0091298C" w:rsidRPr="0091298C">
        <w:rPr>
          <w:rFonts w:ascii="Arial" w:hAnsi="Arial" w:cs="Arial"/>
          <w:sz w:val="24"/>
          <w:szCs w:val="24"/>
        </w:rPr>
        <w:t xml:space="preserve">) транспортное средство: УАЗ 315195, 2007 года выпуска, </w:t>
      </w:r>
      <w:proofErr w:type="gramStart"/>
      <w:r w:rsidR="0091298C" w:rsidRPr="0091298C">
        <w:rPr>
          <w:rFonts w:ascii="Arial" w:hAnsi="Arial" w:cs="Arial"/>
          <w:sz w:val="24"/>
          <w:szCs w:val="24"/>
        </w:rPr>
        <w:t>находящееся</w:t>
      </w:r>
      <w:proofErr w:type="gramEnd"/>
      <w:r w:rsidR="0091298C" w:rsidRPr="0091298C">
        <w:rPr>
          <w:rFonts w:ascii="Arial" w:hAnsi="Arial" w:cs="Arial"/>
          <w:sz w:val="24"/>
          <w:szCs w:val="24"/>
        </w:rPr>
        <w:t xml:space="preserve"> в собственности Голышмановского муниципального района.».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>2. Настоящее решение вступает в силу с момента его опубликования в сре</w:t>
      </w:r>
      <w:r w:rsidRPr="0091298C">
        <w:rPr>
          <w:rFonts w:ascii="Arial" w:hAnsi="Arial" w:cs="Arial"/>
          <w:sz w:val="24"/>
          <w:szCs w:val="24"/>
        </w:rPr>
        <w:t>д</w:t>
      </w:r>
      <w:r w:rsidRPr="0091298C">
        <w:rPr>
          <w:rFonts w:ascii="Arial" w:hAnsi="Arial" w:cs="Arial"/>
          <w:sz w:val="24"/>
          <w:szCs w:val="24"/>
        </w:rPr>
        <w:t>ствах массовой информации.</w:t>
      </w:r>
    </w:p>
    <w:p w:rsidR="0091298C" w:rsidRPr="0091298C" w:rsidRDefault="0091298C" w:rsidP="0091298C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91298C">
        <w:rPr>
          <w:rFonts w:ascii="Arial" w:hAnsi="Arial" w:cs="Arial"/>
          <w:sz w:val="24"/>
          <w:szCs w:val="24"/>
        </w:rPr>
        <w:t>Разместить</w:t>
      </w:r>
      <w:proofErr w:type="gramEnd"/>
      <w:r w:rsidRPr="0091298C">
        <w:rPr>
          <w:rFonts w:ascii="Arial" w:hAnsi="Arial" w:cs="Arial"/>
          <w:sz w:val="24"/>
          <w:szCs w:val="24"/>
        </w:rPr>
        <w:t xml:space="preserve"> настоящее решение на официальном сайте Голышмановского муниципального района в сети Интернет (www.golyshmanovo.admtyumen.ru).</w:t>
      </w:r>
    </w:p>
    <w:p w:rsidR="0091298C" w:rsidRPr="0091298C" w:rsidRDefault="0091298C" w:rsidP="0091298C">
      <w:pPr>
        <w:widowControl w:val="0"/>
        <w:autoSpaceDE w:val="0"/>
        <w:autoSpaceDN w:val="0"/>
        <w:jc w:val="right"/>
        <w:rPr>
          <w:rFonts w:ascii="Arial" w:hAnsi="Arial" w:cs="Arial"/>
          <w:sz w:val="24"/>
          <w:szCs w:val="24"/>
        </w:rPr>
      </w:pPr>
    </w:p>
    <w:p w:rsidR="0091298C" w:rsidRDefault="0091298C" w:rsidP="0091298C">
      <w:pPr>
        <w:widowControl w:val="0"/>
        <w:autoSpaceDE w:val="0"/>
        <w:autoSpaceDN w:val="0"/>
        <w:jc w:val="right"/>
        <w:rPr>
          <w:rFonts w:ascii="Arial" w:hAnsi="Arial" w:cs="Arial"/>
          <w:sz w:val="24"/>
          <w:szCs w:val="24"/>
        </w:rPr>
      </w:pPr>
    </w:p>
    <w:p w:rsidR="0091298C" w:rsidRPr="0091298C" w:rsidRDefault="0091298C" w:rsidP="0091298C">
      <w:pPr>
        <w:widowControl w:val="0"/>
        <w:autoSpaceDE w:val="0"/>
        <w:autoSpaceDN w:val="0"/>
        <w:jc w:val="right"/>
        <w:rPr>
          <w:rFonts w:ascii="Arial" w:hAnsi="Arial" w:cs="Arial"/>
          <w:sz w:val="24"/>
          <w:szCs w:val="24"/>
        </w:rPr>
      </w:pPr>
    </w:p>
    <w:p w:rsidR="0091298C" w:rsidRPr="0091298C" w:rsidRDefault="0091298C" w:rsidP="0091298C">
      <w:pPr>
        <w:widowControl w:val="0"/>
        <w:autoSpaceDE w:val="0"/>
        <w:autoSpaceDN w:val="0"/>
        <w:jc w:val="right"/>
        <w:rPr>
          <w:rFonts w:ascii="Arial" w:hAnsi="Arial" w:cs="Arial"/>
          <w:sz w:val="24"/>
          <w:szCs w:val="24"/>
        </w:rPr>
      </w:pPr>
    </w:p>
    <w:p w:rsidR="002A2EBF" w:rsidRDefault="0091298C" w:rsidP="0091298C">
      <w:pPr>
        <w:widowControl w:val="0"/>
        <w:autoSpaceDE w:val="0"/>
        <w:autoSpaceDN w:val="0"/>
        <w:rPr>
          <w:rFonts w:ascii="Arial" w:hAnsi="Arial" w:cs="Arial"/>
          <w:sz w:val="24"/>
          <w:szCs w:val="24"/>
        </w:rPr>
      </w:pPr>
      <w:r w:rsidRPr="0091298C">
        <w:rPr>
          <w:rFonts w:ascii="Arial" w:hAnsi="Arial" w:cs="Arial"/>
          <w:sz w:val="24"/>
          <w:szCs w:val="24"/>
        </w:rPr>
        <w:t xml:space="preserve">Глава </w:t>
      </w:r>
      <w:r w:rsidR="002A2EBF">
        <w:rPr>
          <w:rFonts w:ascii="Arial" w:hAnsi="Arial" w:cs="Arial"/>
          <w:sz w:val="24"/>
          <w:szCs w:val="24"/>
        </w:rPr>
        <w:t>Голышмановского</w:t>
      </w:r>
    </w:p>
    <w:p w:rsidR="0091298C" w:rsidRPr="0091298C" w:rsidRDefault="002A2EBF" w:rsidP="0091298C">
      <w:pPr>
        <w:widowControl w:val="0"/>
        <w:autoSpaceDE w:val="0"/>
        <w:autoSpaceDN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муниципального района    </w:t>
      </w:r>
      <w:r w:rsidR="0091298C" w:rsidRPr="0091298C">
        <w:rPr>
          <w:rFonts w:ascii="Arial" w:hAnsi="Arial" w:cs="Arial"/>
          <w:sz w:val="24"/>
          <w:szCs w:val="24"/>
        </w:rPr>
        <w:t xml:space="preserve">                                                                        А.В. Желтоухов</w:t>
      </w:r>
    </w:p>
    <w:p w:rsidR="0091298C" w:rsidRPr="0091298C" w:rsidRDefault="0091298C" w:rsidP="0091298C">
      <w:pPr>
        <w:widowControl w:val="0"/>
        <w:autoSpaceDE w:val="0"/>
        <w:autoSpaceDN w:val="0"/>
        <w:rPr>
          <w:rFonts w:ascii="Arial" w:hAnsi="Arial" w:cs="Arial"/>
          <w:sz w:val="24"/>
          <w:szCs w:val="24"/>
        </w:rPr>
      </w:pPr>
    </w:p>
    <w:p w:rsidR="0091298C" w:rsidRPr="0091298C" w:rsidRDefault="0091298C" w:rsidP="0091298C">
      <w:pPr>
        <w:widowControl w:val="0"/>
        <w:autoSpaceDE w:val="0"/>
        <w:autoSpaceDN w:val="0"/>
        <w:rPr>
          <w:rFonts w:ascii="Arial" w:hAnsi="Arial" w:cs="Arial"/>
          <w:sz w:val="24"/>
          <w:szCs w:val="24"/>
        </w:rPr>
      </w:pPr>
    </w:p>
    <w:p w:rsidR="0091298C" w:rsidRPr="0091298C" w:rsidRDefault="0091298C" w:rsidP="0091298C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91298C" w:rsidRPr="0091298C" w:rsidRDefault="0091298C" w:rsidP="0091298C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91298C" w:rsidRPr="0091298C" w:rsidRDefault="0091298C" w:rsidP="0091298C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91298C" w:rsidRPr="0091298C" w:rsidRDefault="0091298C" w:rsidP="0091298C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91298C" w:rsidRPr="0091298C" w:rsidRDefault="0091298C" w:rsidP="0091298C">
      <w:pPr>
        <w:ind w:firstLine="539"/>
        <w:jc w:val="both"/>
        <w:rPr>
          <w:sz w:val="24"/>
          <w:szCs w:val="24"/>
        </w:rPr>
      </w:pPr>
    </w:p>
    <w:p w:rsidR="0091298C" w:rsidRPr="0091298C" w:rsidRDefault="0091298C" w:rsidP="0091298C">
      <w:pPr>
        <w:ind w:firstLine="539"/>
        <w:jc w:val="both"/>
        <w:rPr>
          <w:sz w:val="24"/>
          <w:szCs w:val="24"/>
        </w:rPr>
      </w:pPr>
    </w:p>
    <w:p w:rsidR="00AC2874" w:rsidRPr="008E09F7" w:rsidRDefault="00AC2874" w:rsidP="008E09F7">
      <w:pPr>
        <w:pStyle w:val="a3"/>
        <w:ind w:firstLine="709"/>
        <w:jc w:val="both"/>
        <w:rPr>
          <w:sz w:val="24"/>
          <w:szCs w:val="24"/>
        </w:rPr>
      </w:pPr>
    </w:p>
    <w:p w:rsidR="00AC2874" w:rsidRDefault="00AC2874" w:rsidP="00AC2874">
      <w:pPr>
        <w:pStyle w:val="a3"/>
        <w:jc w:val="both"/>
        <w:rPr>
          <w:sz w:val="24"/>
        </w:rPr>
      </w:pPr>
    </w:p>
    <w:p w:rsidR="001C1303" w:rsidRDefault="001C1303" w:rsidP="00AC2874">
      <w:pPr>
        <w:pStyle w:val="a3"/>
        <w:jc w:val="both"/>
        <w:rPr>
          <w:sz w:val="24"/>
        </w:rPr>
      </w:pPr>
    </w:p>
    <w:p w:rsidR="001C1303" w:rsidRDefault="001C1303" w:rsidP="00AC2874">
      <w:pPr>
        <w:pStyle w:val="a3"/>
        <w:jc w:val="both"/>
        <w:rPr>
          <w:sz w:val="24"/>
        </w:rPr>
      </w:pPr>
    </w:p>
    <w:p w:rsidR="00162F65" w:rsidRDefault="00162F65" w:rsidP="00162F65">
      <w:pPr>
        <w:pStyle w:val="a3"/>
        <w:jc w:val="right"/>
      </w:pPr>
    </w:p>
    <w:p w:rsidR="00495CB4" w:rsidRDefault="00495CB4" w:rsidP="00162F65">
      <w:pPr>
        <w:pStyle w:val="a3"/>
        <w:jc w:val="right"/>
      </w:pPr>
    </w:p>
    <w:p w:rsidR="00094B5A" w:rsidRDefault="00094B5A" w:rsidP="00162F65">
      <w:pPr>
        <w:pStyle w:val="a3"/>
        <w:jc w:val="right"/>
      </w:pPr>
    </w:p>
    <w:sectPr w:rsidR="00094B5A" w:rsidSect="005B1EF4">
      <w:headerReference w:type="even" r:id="rId13"/>
      <w:headerReference w:type="default" r:id="rId14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EAE" w:rsidRDefault="00716EAE">
      <w:r>
        <w:separator/>
      </w:r>
    </w:p>
  </w:endnote>
  <w:endnote w:type="continuationSeparator" w:id="0">
    <w:p w:rsidR="00716EAE" w:rsidRDefault="0071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Pla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EAE" w:rsidRDefault="00716EAE">
      <w:r>
        <w:separator/>
      </w:r>
    </w:p>
  </w:footnote>
  <w:footnote w:type="continuationSeparator" w:id="0">
    <w:p w:rsidR="00716EAE" w:rsidRDefault="0071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43" w:rsidRDefault="00E30443" w:rsidP="00DF17A7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30443" w:rsidRDefault="00E30443" w:rsidP="005B1EF4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43" w:rsidRDefault="00E30443" w:rsidP="00DF17A7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2229D">
      <w:rPr>
        <w:rStyle w:val="ad"/>
        <w:noProof/>
      </w:rPr>
      <w:t>2</w:t>
    </w:r>
    <w:r>
      <w:rPr>
        <w:rStyle w:val="ad"/>
      </w:rPr>
      <w:fldChar w:fldCharType="end"/>
    </w:r>
  </w:p>
  <w:p w:rsidR="00E30443" w:rsidRDefault="00E30443" w:rsidP="005B1EF4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0EB5"/>
    <w:multiLevelType w:val="hybridMultilevel"/>
    <w:tmpl w:val="5E986802"/>
    <w:lvl w:ilvl="0" w:tplc="B9BE43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88A341F"/>
    <w:multiLevelType w:val="singleLevel"/>
    <w:tmpl w:val="9E223068"/>
    <w:lvl w:ilvl="0">
      <w:start w:val="3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2">
    <w:nsid w:val="08E86224"/>
    <w:multiLevelType w:val="hybridMultilevel"/>
    <w:tmpl w:val="5082E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682C13"/>
    <w:multiLevelType w:val="hybridMultilevel"/>
    <w:tmpl w:val="94FAC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D02A5F"/>
    <w:multiLevelType w:val="hybridMultilevel"/>
    <w:tmpl w:val="62C0E4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7D050C4A"/>
    <w:multiLevelType w:val="hybridMultilevel"/>
    <w:tmpl w:val="1E40C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1C"/>
    <w:rsid w:val="0000005D"/>
    <w:rsid w:val="0000411D"/>
    <w:rsid w:val="00004B1C"/>
    <w:rsid w:val="000073D5"/>
    <w:rsid w:val="00017F6C"/>
    <w:rsid w:val="000220FB"/>
    <w:rsid w:val="00025BDB"/>
    <w:rsid w:val="0004126D"/>
    <w:rsid w:val="000573A7"/>
    <w:rsid w:val="00077185"/>
    <w:rsid w:val="00094B5A"/>
    <w:rsid w:val="000A5F9A"/>
    <w:rsid w:val="000B089A"/>
    <w:rsid w:val="000B0B76"/>
    <w:rsid w:val="000D7934"/>
    <w:rsid w:val="000F3589"/>
    <w:rsid w:val="000F3D66"/>
    <w:rsid w:val="0010337E"/>
    <w:rsid w:val="00141966"/>
    <w:rsid w:val="00141D1E"/>
    <w:rsid w:val="00154770"/>
    <w:rsid w:val="00160345"/>
    <w:rsid w:val="0016204B"/>
    <w:rsid w:val="00162F65"/>
    <w:rsid w:val="0016704E"/>
    <w:rsid w:val="0017115A"/>
    <w:rsid w:val="00171C60"/>
    <w:rsid w:val="00173CDE"/>
    <w:rsid w:val="001818AC"/>
    <w:rsid w:val="00186680"/>
    <w:rsid w:val="001A680F"/>
    <w:rsid w:val="001B31F3"/>
    <w:rsid w:val="001C1303"/>
    <w:rsid w:val="001C28F7"/>
    <w:rsid w:val="001C32CD"/>
    <w:rsid w:val="001C3C55"/>
    <w:rsid w:val="001C4239"/>
    <w:rsid w:val="001C45DE"/>
    <w:rsid w:val="00206310"/>
    <w:rsid w:val="00215D38"/>
    <w:rsid w:val="00216AEC"/>
    <w:rsid w:val="00224D2C"/>
    <w:rsid w:val="00233BB9"/>
    <w:rsid w:val="002602CB"/>
    <w:rsid w:val="00261DA0"/>
    <w:rsid w:val="00295E3A"/>
    <w:rsid w:val="002A2EBF"/>
    <w:rsid w:val="002A3974"/>
    <w:rsid w:val="002B0F67"/>
    <w:rsid w:val="002D0684"/>
    <w:rsid w:val="002D2EBD"/>
    <w:rsid w:val="002E1ACE"/>
    <w:rsid w:val="002F08F7"/>
    <w:rsid w:val="003046E0"/>
    <w:rsid w:val="0031347C"/>
    <w:rsid w:val="00322FFF"/>
    <w:rsid w:val="00325598"/>
    <w:rsid w:val="00330DC2"/>
    <w:rsid w:val="00342BBA"/>
    <w:rsid w:val="003808EE"/>
    <w:rsid w:val="003851E0"/>
    <w:rsid w:val="003A77DD"/>
    <w:rsid w:val="003C30C0"/>
    <w:rsid w:val="003D507C"/>
    <w:rsid w:val="003E31E1"/>
    <w:rsid w:val="003F75E3"/>
    <w:rsid w:val="00441E40"/>
    <w:rsid w:val="00473962"/>
    <w:rsid w:val="004911EF"/>
    <w:rsid w:val="00495CB4"/>
    <w:rsid w:val="004A1C39"/>
    <w:rsid w:val="004B0675"/>
    <w:rsid w:val="004E043B"/>
    <w:rsid w:val="004E09F9"/>
    <w:rsid w:val="004E5ED7"/>
    <w:rsid w:val="004E793C"/>
    <w:rsid w:val="004F0444"/>
    <w:rsid w:val="00517BC4"/>
    <w:rsid w:val="005337AF"/>
    <w:rsid w:val="00537201"/>
    <w:rsid w:val="00542822"/>
    <w:rsid w:val="005637AE"/>
    <w:rsid w:val="00566819"/>
    <w:rsid w:val="00580C55"/>
    <w:rsid w:val="005844E4"/>
    <w:rsid w:val="00594F02"/>
    <w:rsid w:val="005B1EF4"/>
    <w:rsid w:val="005C6BED"/>
    <w:rsid w:val="005D2195"/>
    <w:rsid w:val="005E10E4"/>
    <w:rsid w:val="005E420B"/>
    <w:rsid w:val="005F5FEF"/>
    <w:rsid w:val="00621AF3"/>
    <w:rsid w:val="00625287"/>
    <w:rsid w:val="00631C5D"/>
    <w:rsid w:val="00633481"/>
    <w:rsid w:val="006353AB"/>
    <w:rsid w:val="00655CE4"/>
    <w:rsid w:val="00655FF5"/>
    <w:rsid w:val="006B136D"/>
    <w:rsid w:val="006B30AB"/>
    <w:rsid w:val="006C011D"/>
    <w:rsid w:val="006D0F05"/>
    <w:rsid w:val="006D31B3"/>
    <w:rsid w:val="006F3105"/>
    <w:rsid w:val="006F4AB7"/>
    <w:rsid w:val="006F5B55"/>
    <w:rsid w:val="006F6193"/>
    <w:rsid w:val="00702025"/>
    <w:rsid w:val="00716EAE"/>
    <w:rsid w:val="007207A6"/>
    <w:rsid w:val="00724DBB"/>
    <w:rsid w:val="007426F9"/>
    <w:rsid w:val="0074740C"/>
    <w:rsid w:val="0075273D"/>
    <w:rsid w:val="00773EFF"/>
    <w:rsid w:val="00784F3B"/>
    <w:rsid w:val="007901EC"/>
    <w:rsid w:val="00791D99"/>
    <w:rsid w:val="007D7B97"/>
    <w:rsid w:val="007E1DF5"/>
    <w:rsid w:val="00803DD9"/>
    <w:rsid w:val="00804B39"/>
    <w:rsid w:val="0080791D"/>
    <w:rsid w:val="008106CF"/>
    <w:rsid w:val="008244E4"/>
    <w:rsid w:val="00830313"/>
    <w:rsid w:val="008340DC"/>
    <w:rsid w:val="00837249"/>
    <w:rsid w:val="0084214D"/>
    <w:rsid w:val="00842337"/>
    <w:rsid w:val="00863373"/>
    <w:rsid w:val="00863EC6"/>
    <w:rsid w:val="00872974"/>
    <w:rsid w:val="00873652"/>
    <w:rsid w:val="008809AF"/>
    <w:rsid w:val="00880EF4"/>
    <w:rsid w:val="008920DE"/>
    <w:rsid w:val="00892740"/>
    <w:rsid w:val="00893499"/>
    <w:rsid w:val="00896AC7"/>
    <w:rsid w:val="00897D08"/>
    <w:rsid w:val="008A7C66"/>
    <w:rsid w:val="008B2124"/>
    <w:rsid w:val="008C2CBE"/>
    <w:rsid w:val="008C62BD"/>
    <w:rsid w:val="008E09F7"/>
    <w:rsid w:val="008F551B"/>
    <w:rsid w:val="00903966"/>
    <w:rsid w:val="0091298C"/>
    <w:rsid w:val="00916F05"/>
    <w:rsid w:val="00925664"/>
    <w:rsid w:val="00936CCD"/>
    <w:rsid w:val="00945743"/>
    <w:rsid w:val="0096128E"/>
    <w:rsid w:val="00970CD1"/>
    <w:rsid w:val="00980320"/>
    <w:rsid w:val="0098269B"/>
    <w:rsid w:val="00995F0A"/>
    <w:rsid w:val="009A7C9D"/>
    <w:rsid w:val="009B05B0"/>
    <w:rsid w:val="009B613D"/>
    <w:rsid w:val="009F3D5E"/>
    <w:rsid w:val="00A05218"/>
    <w:rsid w:val="00A14F4B"/>
    <w:rsid w:val="00A368F5"/>
    <w:rsid w:val="00A419BD"/>
    <w:rsid w:val="00A46BA5"/>
    <w:rsid w:val="00A50B6E"/>
    <w:rsid w:val="00A622A0"/>
    <w:rsid w:val="00A644DD"/>
    <w:rsid w:val="00A64F57"/>
    <w:rsid w:val="00A73F74"/>
    <w:rsid w:val="00A83838"/>
    <w:rsid w:val="00A863A1"/>
    <w:rsid w:val="00AB3F64"/>
    <w:rsid w:val="00AB66FC"/>
    <w:rsid w:val="00AC182D"/>
    <w:rsid w:val="00AC2476"/>
    <w:rsid w:val="00AC2874"/>
    <w:rsid w:val="00AD22DF"/>
    <w:rsid w:val="00AD2BA3"/>
    <w:rsid w:val="00AF35A7"/>
    <w:rsid w:val="00B00290"/>
    <w:rsid w:val="00B078B8"/>
    <w:rsid w:val="00B2229D"/>
    <w:rsid w:val="00B301C6"/>
    <w:rsid w:val="00B45F8C"/>
    <w:rsid w:val="00B5323D"/>
    <w:rsid w:val="00B61977"/>
    <w:rsid w:val="00B62740"/>
    <w:rsid w:val="00B9265F"/>
    <w:rsid w:val="00B97B58"/>
    <w:rsid w:val="00BA6998"/>
    <w:rsid w:val="00BC476C"/>
    <w:rsid w:val="00BD0C87"/>
    <w:rsid w:val="00C13FFB"/>
    <w:rsid w:val="00C25203"/>
    <w:rsid w:val="00C26990"/>
    <w:rsid w:val="00C3132B"/>
    <w:rsid w:val="00C32413"/>
    <w:rsid w:val="00C45F37"/>
    <w:rsid w:val="00C5659A"/>
    <w:rsid w:val="00C6024D"/>
    <w:rsid w:val="00C61AFD"/>
    <w:rsid w:val="00C629C0"/>
    <w:rsid w:val="00C633F4"/>
    <w:rsid w:val="00C74D66"/>
    <w:rsid w:val="00C80F04"/>
    <w:rsid w:val="00C97BA2"/>
    <w:rsid w:val="00CB1B9D"/>
    <w:rsid w:val="00CC4801"/>
    <w:rsid w:val="00CE043A"/>
    <w:rsid w:val="00CE0833"/>
    <w:rsid w:val="00CF2BBE"/>
    <w:rsid w:val="00D20C8A"/>
    <w:rsid w:val="00D56001"/>
    <w:rsid w:val="00D56FA9"/>
    <w:rsid w:val="00D83061"/>
    <w:rsid w:val="00DA11CB"/>
    <w:rsid w:val="00DA5CCF"/>
    <w:rsid w:val="00DB76B7"/>
    <w:rsid w:val="00DC12A7"/>
    <w:rsid w:val="00DC7764"/>
    <w:rsid w:val="00DD5780"/>
    <w:rsid w:val="00DF17A7"/>
    <w:rsid w:val="00DF2747"/>
    <w:rsid w:val="00DF7D07"/>
    <w:rsid w:val="00E233F1"/>
    <w:rsid w:val="00E253FE"/>
    <w:rsid w:val="00E2731A"/>
    <w:rsid w:val="00E30443"/>
    <w:rsid w:val="00E34454"/>
    <w:rsid w:val="00E54900"/>
    <w:rsid w:val="00E61723"/>
    <w:rsid w:val="00E80D18"/>
    <w:rsid w:val="00E921C5"/>
    <w:rsid w:val="00E92876"/>
    <w:rsid w:val="00E9315E"/>
    <w:rsid w:val="00E93BEA"/>
    <w:rsid w:val="00EA7047"/>
    <w:rsid w:val="00EC50BB"/>
    <w:rsid w:val="00EC52E0"/>
    <w:rsid w:val="00ED711F"/>
    <w:rsid w:val="00EE0273"/>
    <w:rsid w:val="00EE558D"/>
    <w:rsid w:val="00EF45CC"/>
    <w:rsid w:val="00F27C8E"/>
    <w:rsid w:val="00F4015C"/>
    <w:rsid w:val="00F526CB"/>
    <w:rsid w:val="00F52D79"/>
    <w:rsid w:val="00F544E4"/>
    <w:rsid w:val="00F5500F"/>
    <w:rsid w:val="00F64E85"/>
    <w:rsid w:val="00F67DB9"/>
    <w:rsid w:val="00F80715"/>
    <w:rsid w:val="00F878EF"/>
    <w:rsid w:val="00FA3ED3"/>
    <w:rsid w:val="00FA77E1"/>
    <w:rsid w:val="00FB1E7F"/>
    <w:rsid w:val="00FB26C1"/>
    <w:rsid w:val="00FC6198"/>
    <w:rsid w:val="00FC6A1E"/>
    <w:rsid w:val="00FC70E0"/>
    <w:rsid w:val="00FD220C"/>
    <w:rsid w:val="00FD4031"/>
    <w:rsid w:val="00FD7680"/>
    <w:rsid w:val="00FE2368"/>
    <w:rsid w:val="00FE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44"/>
    </w:rPr>
  </w:style>
  <w:style w:type="paragraph" w:styleId="2">
    <w:name w:val="heading 2"/>
    <w:basedOn w:val="a"/>
    <w:next w:val="a"/>
    <w:qFormat/>
    <w:pPr>
      <w:keepNext/>
      <w:ind w:firstLine="851"/>
      <w:jc w:val="right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spacing w:before="180"/>
      <w:ind w:firstLine="851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pPr>
      <w:keepNext/>
      <w:spacing w:before="180"/>
      <w:ind w:firstLine="851"/>
      <w:jc w:val="both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qFormat/>
    <w:pPr>
      <w:keepNext/>
      <w:ind w:left="1960"/>
      <w:jc w:val="center"/>
      <w:outlineLvl w:val="4"/>
    </w:pPr>
    <w:rPr>
      <w:rFonts w:ascii="Arial" w:hAnsi="Arial"/>
      <w:sz w:val="26"/>
    </w:rPr>
  </w:style>
  <w:style w:type="paragraph" w:styleId="6">
    <w:name w:val="heading 6"/>
    <w:basedOn w:val="a"/>
    <w:next w:val="a"/>
    <w:qFormat/>
    <w:pPr>
      <w:keepNext/>
      <w:spacing w:line="220" w:lineRule="auto"/>
      <w:ind w:firstLine="851"/>
      <w:jc w:val="both"/>
      <w:outlineLvl w:val="5"/>
    </w:pPr>
    <w:rPr>
      <w:rFonts w:ascii="Arial" w:hAnsi="Arial"/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 w:cs="Arial"/>
      <w:bCs/>
      <w:sz w:val="26"/>
    </w:rPr>
  </w:style>
  <w:style w:type="paragraph" w:styleId="8">
    <w:name w:val="heading 8"/>
    <w:basedOn w:val="a"/>
    <w:next w:val="a"/>
    <w:qFormat/>
    <w:rsid w:val="00E61723"/>
    <w:pPr>
      <w:keepNext/>
      <w:outlineLvl w:val="7"/>
    </w:pPr>
    <w:rPr>
      <w:bCs/>
      <w:sz w:val="28"/>
    </w:rPr>
  </w:style>
  <w:style w:type="paragraph" w:styleId="9">
    <w:name w:val="heading 9"/>
    <w:basedOn w:val="a"/>
    <w:next w:val="a"/>
    <w:qFormat/>
    <w:rsid w:val="00E61723"/>
    <w:pPr>
      <w:keepNext/>
      <w:ind w:firstLine="851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/>
      <w:sz w:val="26"/>
    </w:rPr>
  </w:style>
  <w:style w:type="paragraph" w:styleId="a4">
    <w:name w:val="Body Text"/>
    <w:basedOn w:val="a"/>
    <w:pPr>
      <w:jc w:val="center"/>
    </w:pPr>
    <w:rPr>
      <w:rFonts w:ascii="Arial" w:hAnsi="Arial"/>
      <w:b/>
      <w:sz w:val="36"/>
    </w:rPr>
  </w:style>
  <w:style w:type="paragraph" w:styleId="a5">
    <w:name w:val="Body Text Indent"/>
    <w:basedOn w:val="a"/>
    <w:pPr>
      <w:spacing w:line="260" w:lineRule="auto"/>
      <w:ind w:firstLine="540"/>
      <w:jc w:val="both"/>
    </w:pPr>
    <w:rPr>
      <w:rFonts w:ascii="Arial" w:hAnsi="Arial"/>
      <w:sz w:val="26"/>
    </w:rPr>
  </w:style>
  <w:style w:type="paragraph" w:styleId="20">
    <w:name w:val="Body Text Indent 2"/>
    <w:basedOn w:val="a"/>
    <w:pPr>
      <w:spacing w:before="240" w:line="260" w:lineRule="auto"/>
      <w:ind w:firstLine="851"/>
      <w:jc w:val="both"/>
    </w:pPr>
    <w:rPr>
      <w:rFonts w:ascii="Arial" w:hAnsi="Arial"/>
      <w:sz w:val="26"/>
    </w:rPr>
  </w:style>
  <w:style w:type="paragraph" w:styleId="21">
    <w:name w:val="Body Text 2"/>
    <w:basedOn w:val="a"/>
    <w:pPr>
      <w:spacing w:line="260" w:lineRule="auto"/>
      <w:jc w:val="both"/>
    </w:pPr>
    <w:rPr>
      <w:rFonts w:ascii="Arial" w:hAnsi="Arial"/>
      <w:sz w:val="26"/>
    </w:rPr>
  </w:style>
  <w:style w:type="paragraph" w:styleId="30">
    <w:name w:val="Body Text Indent 3"/>
    <w:basedOn w:val="a"/>
    <w:pPr>
      <w:spacing w:line="260" w:lineRule="auto"/>
      <w:ind w:firstLine="851"/>
    </w:pPr>
    <w:rPr>
      <w:rFonts w:ascii="Arial" w:hAnsi="Arial"/>
      <w:sz w:val="26"/>
    </w:rPr>
  </w:style>
  <w:style w:type="paragraph" w:styleId="31">
    <w:name w:val="Body Text 3"/>
    <w:basedOn w:val="a"/>
    <w:pPr>
      <w:jc w:val="both"/>
    </w:pPr>
    <w:rPr>
      <w:rFonts w:ascii="Arial" w:hAnsi="Arial"/>
      <w:i/>
      <w:iCs/>
      <w:sz w:val="26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6">
    <w:name w:val="Subtitle"/>
    <w:basedOn w:val="a"/>
    <w:qFormat/>
    <w:pPr>
      <w:jc w:val="right"/>
    </w:pPr>
    <w:rPr>
      <w:rFonts w:ascii="Arial" w:hAnsi="Arial" w:cs="Arial"/>
      <w:bCs/>
      <w:sz w:val="2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FR1">
    <w:name w:val="FR1"/>
    <w:pPr>
      <w:widowControl w:val="0"/>
      <w:autoSpaceDE w:val="0"/>
      <w:autoSpaceDN w:val="0"/>
      <w:adjustRightInd w:val="0"/>
      <w:ind w:left="3680"/>
    </w:pPr>
    <w:rPr>
      <w:rFonts w:ascii="Arial" w:hAnsi="Arial" w:cs="Arial"/>
      <w:sz w:val="32"/>
      <w:szCs w:val="32"/>
      <w:lang w:val="en-US"/>
    </w:rPr>
  </w:style>
  <w:style w:type="table" w:styleId="a7">
    <w:name w:val="Table Grid"/>
    <w:basedOn w:val="a1"/>
    <w:rsid w:val="00C45F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7D7B97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E61723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E6172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A419B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AC287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c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rsid w:val="00162F65"/>
    <w:pPr>
      <w:spacing w:before="120" w:after="24"/>
      <w:jc w:val="both"/>
    </w:pPr>
    <w:rPr>
      <w:sz w:val="24"/>
      <w:szCs w:val="24"/>
    </w:rPr>
  </w:style>
  <w:style w:type="paragraph" w:customStyle="1" w:styleId="10">
    <w:name w:val="Абзац списка1"/>
    <w:basedOn w:val="a"/>
    <w:rsid w:val="00162F65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162F65"/>
    <w:rPr>
      <w:rFonts w:ascii="Arial" w:hAnsi="Arial" w:cs="Arial"/>
      <w:sz w:val="16"/>
      <w:szCs w:val="16"/>
      <w:lang w:val="ru-RU" w:eastAsia="ru-RU" w:bidi="ar-SA"/>
    </w:rPr>
  </w:style>
  <w:style w:type="character" w:styleId="ad">
    <w:name w:val="page number"/>
    <w:basedOn w:val="a0"/>
    <w:rsid w:val="005B1EF4"/>
  </w:style>
  <w:style w:type="character" w:customStyle="1" w:styleId="Pragmatica">
    <w:name w:val="Pragmatica"/>
    <w:uiPriority w:val="99"/>
    <w:rsid w:val="00E30443"/>
    <w:rPr>
      <w:rFonts w:ascii="PragmaticaC" w:hAnsi="PragmaticaC" w:cs="PragmaticaC"/>
      <w:spacing w:val="0"/>
      <w:w w:val="100"/>
      <w:position w:val="0"/>
      <w:sz w:val="17"/>
      <w:szCs w:val="17"/>
      <w:vertAlign w:val="baseline"/>
      <w:lang w:val="ru-RU"/>
    </w:rPr>
  </w:style>
  <w:style w:type="paragraph" w:styleId="ae">
    <w:name w:val="No Spacing"/>
    <w:uiPriority w:val="99"/>
    <w:qFormat/>
    <w:rsid w:val="00E30443"/>
    <w:rPr>
      <w:rFonts w:ascii="Calibri" w:eastAsia="Calibri" w:hAnsi="Calibri" w:cs="Calibri"/>
      <w:sz w:val="22"/>
      <w:szCs w:val="22"/>
      <w:lang w:eastAsia="en-US"/>
    </w:rPr>
  </w:style>
  <w:style w:type="paragraph" w:customStyle="1" w:styleId="pragm">
    <w:name w:val="(pragm)"/>
    <w:basedOn w:val="a"/>
    <w:next w:val="a"/>
    <w:uiPriority w:val="99"/>
    <w:rsid w:val="00E30443"/>
    <w:pPr>
      <w:autoSpaceDE w:val="0"/>
      <w:autoSpaceDN w:val="0"/>
      <w:adjustRightInd w:val="0"/>
      <w:spacing w:line="180" w:lineRule="atLeast"/>
      <w:ind w:firstLine="170"/>
      <w:jc w:val="both"/>
    </w:pPr>
    <w:rPr>
      <w:rFonts w:ascii="PragmaticaPlain" w:hAnsi="PragmaticaPlain" w:cs="PragmaticaPlain"/>
      <w:color w:val="000000"/>
      <w:sz w:val="16"/>
      <w:szCs w:val="16"/>
    </w:rPr>
  </w:style>
  <w:style w:type="paragraph" w:customStyle="1" w:styleId="11">
    <w:name w:val="Обычный1"/>
    <w:uiPriority w:val="99"/>
    <w:rsid w:val="00E30443"/>
    <w:pPr>
      <w:spacing w:before="100" w:after="100"/>
    </w:pPr>
    <w:rPr>
      <w:sz w:val="24"/>
      <w:szCs w:val="24"/>
    </w:rPr>
  </w:style>
  <w:style w:type="paragraph" w:styleId="af">
    <w:name w:val="List Paragraph"/>
    <w:basedOn w:val="a"/>
    <w:uiPriority w:val="99"/>
    <w:qFormat/>
    <w:rsid w:val="00E30443"/>
    <w:pPr>
      <w:ind w:left="720"/>
    </w:pPr>
    <w:rPr>
      <w:rFonts w:ascii="Arial" w:eastAsia="Calibri" w:hAnsi="Arial" w:cs="Arial"/>
      <w:sz w:val="27"/>
      <w:szCs w:val="27"/>
    </w:rPr>
  </w:style>
  <w:style w:type="paragraph" w:customStyle="1" w:styleId="12">
    <w:name w:val="1"/>
    <w:basedOn w:val="a"/>
    <w:next w:val="ac"/>
    <w:uiPriority w:val="99"/>
    <w:rsid w:val="00E3044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44"/>
    </w:rPr>
  </w:style>
  <w:style w:type="paragraph" w:styleId="2">
    <w:name w:val="heading 2"/>
    <w:basedOn w:val="a"/>
    <w:next w:val="a"/>
    <w:qFormat/>
    <w:pPr>
      <w:keepNext/>
      <w:ind w:firstLine="851"/>
      <w:jc w:val="right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spacing w:before="180"/>
      <w:ind w:firstLine="851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pPr>
      <w:keepNext/>
      <w:spacing w:before="180"/>
      <w:ind w:firstLine="851"/>
      <w:jc w:val="both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qFormat/>
    <w:pPr>
      <w:keepNext/>
      <w:ind w:left="1960"/>
      <w:jc w:val="center"/>
      <w:outlineLvl w:val="4"/>
    </w:pPr>
    <w:rPr>
      <w:rFonts w:ascii="Arial" w:hAnsi="Arial"/>
      <w:sz w:val="26"/>
    </w:rPr>
  </w:style>
  <w:style w:type="paragraph" w:styleId="6">
    <w:name w:val="heading 6"/>
    <w:basedOn w:val="a"/>
    <w:next w:val="a"/>
    <w:qFormat/>
    <w:pPr>
      <w:keepNext/>
      <w:spacing w:line="220" w:lineRule="auto"/>
      <w:ind w:firstLine="851"/>
      <w:jc w:val="both"/>
      <w:outlineLvl w:val="5"/>
    </w:pPr>
    <w:rPr>
      <w:rFonts w:ascii="Arial" w:hAnsi="Arial"/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 w:cs="Arial"/>
      <w:bCs/>
      <w:sz w:val="26"/>
    </w:rPr>
  </w:style>
  <w:style w:type="paragraph" w:styleId="8">
    <w:name w:val="heading 8"/>
    <w:basedOn w:val="a"/>
    <w:next w:val="a"/>
    <w:qFormat/>
    <w:rsid w:val="00E61723"/>
    <w:pPr>
      <w:keepNext/>
      <w:outlineLvl w:val="7"/>
    </w:pPr>
    <w:rPr>
      <w:bCs/>
      <w:sz w:val="28"/>
    </w:rPr>
  </w:style>
  <w:style w:type="paragraph" w:styleId="9">
    <w:name w:val="heading 9"/>
    <w:basedOn w:val="a"/>
    <w:next w:val="a"/>
    <w:qFormat/>
    <w:rsid w:val="00E61723"/>
    <w:pPr>
      <w:keepNext/>
      <w:ind w:firstLine="851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/>
      <w:sz w:val="26"/>
    </w:rPr>
  </w:style>
  <w:style w:type="paragraph" w:styleId="a4">
    <w:name w:val="Body Text"/>
    <w:basedOn w:val="a"/>
    <w:pPr>
      <w:jc w:val="center"/>
    </w:pPr>
    <w:rPr>
      <w:rFonts w:ascii="Arial" w:hAnsi="Arial"/>
      <w:b/>
      <w:sz w:val="36"/>
    </w:rPr>
  </w:style>
  <w:style w:type="paragraph" w:styleId="a5">
    <w:name w:val="Body Text Indent"/>
    <w:basedOn w:val="a"/>
    <w:pPr>
      <w:spacing w:line="260" w:lineRule="auto"/>
      <w:ind w:firstLine="540"/>
      <w:jc w:val="both"/>
    </w:pPr>
    <w:rPr>
      <w:rFonts w:ascii="Arial" w:hAnsi="Arial"/>
      <w:sz w:val="26"/>
    </w:rPr>
  </w:style>
  <w:style w:type="paragraph" w:styleId="20">
    <w:name w:val="Body Text Indent 2"/>
    <w:basedOn w:val="a"/>
    <w:pPr>
      <w:spacing w:before="240" w:line="260" w:lineRule="auto"/>
      <w:ind w:firstLine="851"/>
      <w:jc w:val="both"/>
    </w:pPr>
    <w:rPr>
      <w:rFonts w:ascii="Arial" w:hAnsi="Arial"/>
      <w:sz w:val="26"/>
    </w:rPr>
  </w:style>
  <w:style w:type="paragraph" w:styleId="21">
    <w:name w:val="Body Text 2"/>
    <w:basedOn w:val="a"/>
    <w:pPr>
      <w:spacing w:line="260" w:lineRule="auto"/>
      <w:jc w:val="both"/>
    </w:pPr>
    <w:rPr>
      <w:rFonts w:ascii="Arial" w:hAnsi="Arial"/>
      <w:sz w:val="26"/>
    </w:rPr>
  </w:style>
  <w:style w:type="paragraph" w:styleId="30">
    <w:name w:val="Body Text Indent 3"/>
    <w:basedOn w:val="a"/>
    <w:pPr>
      <w:spacing w:line="260" w:lineRule="auto"/>
      <w:ind w:firstLine="851"/>
    </w:pPr>
    <w:rPr>
      <w:rFonts w:ascii="Arial" w:hAnsi="Arial"/>
      <w:sz w:val="26"/>
    </w:rPr>
  </w:style>
  <w:style w:type="paragraph" w:styleId="31">
    <w:name w:val="Body Text 3"/>
    <w:basedOn w:val="a"/>
    <w:pPr>
      <w:jc w:val="both"/>
    </w:pPr>
    <w:rPr>
      <w:rFonts w:ascii="Arial" w:hAnsi="Arial"/>
      <w:i/>
      <w:iCs/>
      <w:sz w:val="26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6">
    <w:name w:val="Subtitle"/>
    <w:basedOn w:val="a"/>
    <w:qFormat/>
    <w:pPr>
      <w:jc w:val="right"/>
    </w:pPr>
    <w:rPr>
      <w:rFonts w:ascii="Arial" w:hAnsi="Arial" w:cs="Arial"/>
      <w:bCs/>
      <w:sz w:val="2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FR1">
    <w:name w:val="FR1"/>
    <w:pPr>
      <w:widowControl w:val="0"/>
      <w:autoSpaceDE w:val="0"/>
      <w:autoSpaceDN w:val="0"/>
      <w:adjustRightInd w:val="0"/>
      <w:ind w:left="3680"/>
    </w:pPr>
    <w:rPr>
      <w:rFonts w:ascii="Arial" w:hAnsi="Arial" w:cs="Arial"/>
      <w:sz w:val="32"/>
      <w:szCs w:val="32"/>
      <w:lang w:val="en-US"/>
    </w:rPr>
  </w:style>
  <w:style w:type="table" w:styleId="a7">
    <w:name w:val="Table Grid"/>
    <w:basedOn w:val="a1"/>
    <w:rsid w:val="00C45F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7D7B97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E61723"/>
    <w:pPr>
      <w:tabs>
        <w:tab w:val="center" w:pos="4153"/>
        <w:tab w:val="right" w:pos="8306"/>
      </w:tabs>
    </w:pPr>
  </w:style>
  <w:style w:type="paragraph" w:styleId="aa">
    <w:name w:val="footer"/>
    <w:basedOn w:val="a"/>
    <w:rsid w:val="00E6172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A419B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AC287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c">
    <w:name w:val="Normal (Web)"/>
    <w:aliases w:val="Обычный (Web)1,Обычный (Web),Обычный (веб)1,Обычный (веб) Знак,Обычный (веб) Знак1,Обычный (веб) Знак Знак"/>
    <w:basedOn w:val="a"/>
    <w:uiPriority w:val="99"/>
    <w:rsid w:val="00162F65"/>
    <w:pPr>
      <w:spacing w:before="120" w:after="24"/>
      <w:jc w:val="both"/>
    </w:pPr>
    <w:rPr>
      <w:sz w:val="24"/>
      <w:szCs w:val="24"/>
    </w:rPr>
  </w:style>
  <w:style w:type="paragraph" w:customStyle="1" w:styleId="10">
    <w:name w:val="Абзац списка1"/>
    <w:basedOn w:val="a"/>
    <w:rsid w:val="00162F65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162F65"/>
    <w:rPr>
      <w:rFonts w:ascii="Arial" w:hAnsi="Arial" w:cs="Arial"/>
      <w:sz w:val="16"/>
      <w:szCs w:val="16"/>
      <w:lang w:val="ru-RU" w:eastAsia="ru-RU" w:bidi="ar-SA"/>
    </w:rPr>
  </w:style>
  <w:style w:type="character" w:styleId="ad">
    <w:name w:val="page number"/>
    <w:basedOn w:val="a0"/>
    <w:rsid w:val="005B1EF4"/>
  </w:style>
  <w:style w:type="character" w:customStyle="1" w:styleId="Pragmatica">
    <w:name w:val="Pragmatica"/>
    <w:uiPriority w:val="99"/>
    <w:rsid w:val="00E30443"/>
    <w:rPr>
      <w:rFonts w:ascii="PragmaticaC" w:hAnsi="PragmaticaC" w:cs="PragmaticaC"/>
      <w:spacing w:val="0"/>
      <w:w w:val="100"/>
      <w:position w:val="0"/>
      <w:sz w:val="17"/>
      <w:szCs w:val="17"/>
      <w:vertAlign w:val="baseline"/>
      <w:lang w:val="ru-RU"/>
    </w:rPr>
  </w:style>
  <w:style w:type="paragraph" w:styleId="ae">
    <w:name w:val="No Spacing"/>
    <w:uiPriority w:val="99"/>
    <w:qFormat/>
    <w:rsid w:val="00E30443"/>
    <w:rPr>
      <w:rFonts w:ascii="Calibri" w:eastAsia="Calibri" w:hAnsi="Calibri" w:cs="Calibri"/>
      <w:sz w:val="22"/>
      <w:szCs w:val="22"/>
      <w:lang w:eastAsia="en-US"/>
    </w:rPr>
  </w:style>
  <w:style w:type="paragraph" w:customStyle="1" w:styleId="pragm">
    <w:name w:val="(pragm)"/>
    <w:basedOn w:val="a"/>
    <w:next w:val="a"/>
    <w:uiPriority w:val="99"/>
    <w:rsid w:val="00E30443"/>
    <w:pPr>
      <w:autoSpaceDE w:val="0"/>
      <w:autoSpaceDN w:val="0"/>
      <w:adjustRightInd w:val="0"/>
      <w:spacing w:line="180" w:lineRule="atLeast"/>
      <w:ind w:firstLine="170"/>
      <w:jc w:val="both"/>
    </w:pPr>
    <w:rPr>
      <w:rFonts w:ascii="PragmaticaPlain" w:hAnsi="PragmaticaPlain" w:cs="PragmaticaPlain"/>
      <w:color w:val="000000"/>
      <w:sz w:val="16"/>
      <w:szCs w:val="16"/>
    </w:rPr>
  </w:style>
  <w:style w:type="paragraph" w:customStyle="1" w:styleId="11">
    <w:name w:val="Обычный1"/>
    <w:uiPriority w:val="99"/>
    <w:rsid w:val="00E30443"/>
    <w:pPr>
      <w:spacing w:before="100" w:after="100"/>
    </w:pPr>
    <w:rPr>
      <w:sz w:val="24"/>
      <w:szCs w:val="24"/>
    </w:rPr>
  </w:style>
  <w:style w:type="paragraph" w:styleId="af">
    <w:name w:val="List Paragraph"/>
    <w:basedOn w:val="a"/>
    <w:uiPriority w:val="99"/>
    <w:qFormat/>
    <w:rsid w:val="00E30443"/>
    <w:pPr>
      <w:ind w:left="720"/>
    </w:pPr>
    <w:rPr>
      <w:rFonts w:ascii="Arial" w:eastAsia="Calibri" w:hAnsi="Arial" w:cs="Arial"/>
      <w:sz w:val="27"/>
      <w:szCs w:val="27"/>
    </w:rPr>
  </w:style>
  <w:style w:type="paragraph" w:customStyle="1" w:styleId="12">
    <w:name w:val="1"/>
    <w:basedOn w:val="a"/>
    <w:next w:val="ac"/>
    <w:uiPriority w:val="99"/>
    <w:rsid w:val="00E304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A7AC948C76DADB382D1C7A895F48199C518A4CB0736488BCB11D269A493142364D8C9424D181E367E69FDk1T9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A7AC948C76DADB382D1C7A895F48199C518A4CB0736488BCB11D269A493142364D8C9424D181E367E68FCk1T6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A7AC948C76DADB382D1C7A895F48199C518A4CB0631488CCD11D269A493142364D8C9424D181E367E6AFDk1T0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36634-5039-483D-BA0A-3EE03888C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У М А</vt:lpstr>
    </vt:vector>
  </TitlesOfParts>
  <Company>ТИК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У М А</dc:title>
  <dc:creator>Администратор</dc:creator>
  <cp:lastModifiedBy>Арсентьева Оксана Аликовна</cp:lastModifiedBy>
  <cp:revision>3</cp:revision>
  <cp:lastPrinted>2014-12-24T04:02:00Z</cp:lastPrinted>
  <dcterms:created xsi:type="dcterms:W3CDTF">2015-12-22T06:39:00Z</dcterms:created>
  <dcterms:modified xsi:type="dcterms:W3CDTF">2015-12-22T06:39:00Z</dcterms:modified>
</cp:coreProperties>
</file>